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97" w:rsidRDefault="00E34B97" w:rsidP="00E34B97">
      <w:pPr>
        <w:pStyle w:val="1"/>
        <w:spacing w:before="0" w:after="0" w:line="240" w:lineRule="atLeast"/>
        <w:rPr>
          <w:rFonts w:ascii="仿宋_GB2312" w:eastAsia="仿宋_GB2312"/>
        </w:rPr>
      </w:pPr>
      <w:bookmarkStart w:id="0" w:name="_Toc512937852"/>
      <w:r>
        <w:rPr>
          <w:rFonts w:ascii="仿宋_GB2312" w:eastAsia="仿宋_GB2312" w:hint="eastAsia"/>
        </w:rPr>
        <w:t>技术要求</w:t>
      </w:r>
    </w:p>
    <w:p w:rsidR="00E34B97" w:rsidRDefault="00E34B97" w:rsidP="00E34B97">
      <w:pPr>
        <w:ind w:left="2570"/>
      </w:pPr>
    </w:p>
    <w:bookmarkEnd w:id="0"/>
    <w:p w:rsidR="00E34B97" w:rsidRDefault="00E34B97" w:rsidP="00E34B97">
      <w:pPr>
        <w:spacing w:line="240" w:lineRule="atLeast"/>
        <w:jc w:val="center"/>
        <w:rPr>
          <w:rFonts w:ascii="仿宋" w:eastAsia="仿宋" w:hAnsi="仿宋"/>
          <w:b/>
          <w:sz w:val="28"/>
        </w:rPr>
      </w:pPr>
    </w:p>
    <w:p w:rsidR="00E34B97" w:rsidRDefault="00E34B97" w:rsidP="00E34B97">
      <w:pPr>
        <w:spacing w:line="360" w:lineRule="auto"/>
        <w:ind w:firstLine="482"/>
        <w:rPr>
          <w:rFonts w:ascii="仿宋" w:eastAsia="仿宋" w:hAnsi="仿宋" w:cs="宋体"/>
          <w:b/>
          <w:sz w:val="28"/>
        </w:rPr>
      </w:pPr>
      <w:bookmarkStart w:id="1" w:name="_Toc438307045"/>
      <w:r>
        <w:rPr>
          <w:rFonts w:ascii="仿宋" w:eastAsia="仿宋" w:hAnsi="仿宋" w:cs="宋体" w:hint="eastAsia"/>
          <w:b/>
          <w:sz w:val="28"/>
        </w:rPr>
        <w:t>一、工程简介</w:t>
      </w:r>
      <w:bookmarkEnd w:id="1"/>
    </w:p>
    <w:p w:rsidR="00E34B97" w:rsidRDefault="00E34B97" w:rsidP="00E34B97">
      <w:pPr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项目位于清华长庚医院院区内，医院四至范围：东至立水桥北路，南至太平庄中一街，西至立汤路，北至太平庄中二街。3#楼5F面积1998平方米，本次改造面积1850平方米。目前5F为空置宿舍，本次改造工程拟拆除后装修改造为肝胆胰中心实验室。</w:t>
      </w:r>
      <w:r w:rsidRPr="00080BB1">
        <w:rPr>
          <w:rFonts w:ascii="仿宋" w:eastAsia="仿宋" w:hAnsi="仿宋" w:hint="eastAsia"/>
          <w:sz w:val="24"/>
        </w:rPr>
        <w:t>本工程投资概算约为</w:t>
      </w:r>
      <w:r w:rsidR="00616E66">
        <w:rPr>
          <w:rFonts w:ascii="仿宋" w:eastAsia="仿宋" w:hAnsi="仿宋" w:hint="eastAsia"/>
          <w:sz w:val="24"/>
        </w:rPr>
        <w:t>398</w:t>
      </w:r>
      <w:r w:rsidRPr="00080BB1">
        <w:rPr>
          <w:rFonts w:ascii="仿宋" w:eastAsia="仿宋" w:hAnsi="仿宋" w:hint="eastAsia"/>
          <w:sz w:val="24"/>
        </w:rPr>
        <w:t>万元。</w:t>
      </w:r>
    </w:p>
    <w:p w:rsidR="00E34B97" w:rsidRDefault="00E34B97" w:rsidP="00E34B97">
      <w:pPr>
        <w:spacing w:line="360" w:lineRule="auto"/>
        <w:ind w:firstLine="482"/>
        <w:rPr>
          <w:rFonts w:ascii="仿宋" w:eastAsia="仿宋" w:hAnsi="仿宋" w:cs="宋体"/>
          <w:b/>
          <w:sz w:val="28"/>
        </w:rPr>
      </w:pPr>
      <w:r>
        <w:rPr>
          <w:rFonts w:ascii="仿宋" w:eastAsia="仿宋" w:hAnsi="仿宋" w:cs="宋体" w:hint="eastAsia"/>
          <w:b/>
          <w:sz w:val="28"/>
        </w:rPr>
        <w:t>二、设计内容</w:t>
      </w:r>
    </w:p>
    <w:p w:rsidR="00E34B97" w:rsidRDefault="00E34B97" w:rsidP="00E34B97">
      <w:pPr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施工图设计</w:t>
      </w:r>
      <w:r w:rsidR="001E25D1">
        <w:rPr>
          <w:rFonts w:ascii="仿宋" w:eastAsia="仿宋" w:hAnsi="仿宋" w:hint="eastAsia"/>
          <w:sz w:val="24"/>
        </w:rPr>
        <w:t>（</w:t>
      </w:r>
      <w:r w:rsidR="001E25D1">
        <w:rPr>
          <w:rFonts w:ascii="仿宋" w:eastAsia="仿宋" w:hAnsi="仿宋"/>
          <w:sz w:val="24"/>
        </w:rPr>
        <w:t>装饰、机电、空调暖通、消防系统专业设计、实验室等净化空间专业类深化设计</w:t>
      </w:r>
      <w:r w:rsidR="001E25D1">
        <w:rPr>
          <w:rFonts w:ascii="仿宋" w:eastAsia="仿宋" w:hAnsi="仿宋" w:hint="eastAsia"/>
          <w:sz w:val="24"/>
        </w:rPr>
        <w:t>）</w:t>
      </w:r>
      <w:r>
        <w:rPr>
          <w:rFonts w:ascii="仿宋" w:eastAsia="仿宋" w:hAnsi="仿宋" w:hint="eastAsia"/>
          <w:sz w:val="24"/>
        </w:rPr>
        <w:t>、</w:t>
      </w:r>
      <w:r w:rsidR="001E25D1">
        <w:rPr>
          <w:rFonts w:ascii="仿宋" w:eastAsia="仿宋" w:hAnsi="仿宋" w:hint="eastAsia"/>
          <w:sz w:val="24"/>
        </w:rPr>
        <w:t>效果图</w:t>
      </w:r>
      <w:r>
        <w:rPr>
          <w:rFonts w:ascii="仿宋" w:eastAsia="仿宋" w:hAnsi="仿宋" w:hint="eastAsia"/>
          <w:sz w:val="24"/>
        </w:rPr>
        <w:t>设计，负责协助甲方完成必要的审图及各项手续工作。</w:t>
      </w:r>
    </w:p>
    <w:p w:rsidR="00E34B97" w:rsidRDefault="00E34B97" w:rsidP="00E34B97">
      <w:pPr>
        <w:spacing w:line="360" w:lineRule="auto"/>
        <w:ind w:firstLine="482"/>
        <w:rPr>
          <w:rFonts w:ascii="仿宋" w:eastAsia="仿宋" w:hAnsi="仿宋" w:cs="宋体"/>
          <w:b/>
          <w:sz w:val="28"/>
        </w:rPr>
      </w:pPr>
      <w:r>
        <w:rPr>
          <w:rFonts w:ascii="仿宋" w:eastAsia="仿宋" w:hAnsi="仿宋" w:cs="宋体" w:hint="eastAsia"/>
          <w:b/>
          <w:sz w:val="28"/>
        </w:rPr>
        <w:t>三、现场条件</w:t>
      </w:r>
    </w:p>
    <w:p w:rsidR="00E34B97" w:rsidRDefault="00E34B97" w:rsidP="00E34B97">
      <w:pPr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（1）自然条件</w:t>
      </w:r>
    </w:p>
    <w:p w:rsidR="00E34B97" w:rsidRDefault="00E34B97" w:rsidP="00E34B97">
      <w:pPr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本项目位于北京市昌平区，昌平区属暖温带，半湿润大陆性季风气候。春季干旱多风，夏季炎热多雨，秋季凉爽，冬季寒冷干燥，四季分明。年平均气温为11oC～12oC，1 月份最低平均气温为-4 </w:t>
      </w:r>
      <w:proofErr w:type="spellStart"/>
      <w:r>
        <w:rPr>
          <w:rFonts w:ascii="仿宋" w:eastAsia="仿宋" w:hAnsi="仿宋" w:hint="eastAsia"/>
          <w:sz w:val="24"/>
        </w:rPr>
        <w:t>oC</w:t>
      </w:r>
      <w:proofErr w:type="spellEnd"/>
      <w:r>
        <w:rPr>
          <w:rFonts w:ascii="仿宋" w:eastAsia="仿宋" w:hAnsi="仿宋" w:hint="eastAsia"/>
          <w:sz w:val="24"/>
        </w:rPr>
        <w:t xml:space="preserve">～-5oC，7 月份最高月平均气温为 25 </w:t>
      </w:r>
      <w:proofErr w:type="spellStart"/>
      <w:r>
        <w:rPr>
          <w:rFonts w:ascii="仿宋" w:eastAsia="仿宋" w:hAnsi="仿宋" w:hint="eastAsia"/>
          <w:sz w:val="24"/>
        </w:rPr>
        <w:t>oC</w:t>
      </w:r>
      <w:proofErr w:type="spellEnd"/>
      <w:r>
        <w:rPr>
          <w:rFonts w:ascii="仿宋" w:eastAsia="仿宋" w:hAnsi="仿宋" w:hint="eastAsia"/>
          <w:sz w:val="24"/>
        </w:rPr>
        <w:t>～26oC，根据《中国季节性冻土标准冻深线图》判定，本场地地基土的标准冻结深度为0.80m。</w:t>
      </w:r>
    </w:p>
    <w:p w:rsidR="00E34B97" w:rsidRDefault="00E34B97" w:rsidP="00E34B97">
      <w:pPr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冬季以西北风和北风为主，夏季多偏南风，春、秋两季为南北风向转换季节，年平均风速为2～3m/sec，最大风速可超过27.0m/sec。</w:t>
      </w:r>
    </w:p>
    <w:p w:rsidR="00E34B97" w:rsidRDefault="00E34B97" w:rsidP="00E34B97">
      <w:pPr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本区降雨年份变化较大，最大降水 1954 年降水量达1251mm，最小降水1993年降水量为272mm，年平均降水量584mm，日最大降水量183.8mm，多年平均水面蒸发量 1200mm 左右。</w:t>
      </w:r>
    </w:p>
    <w:p w:rsidR="00E34B97" w:rsidRDefault="00E34B97" w:rsidP="00E34B97">
      <w:pPr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（2）交通条件</w:t>
      </w:r>
    </w:p>
    <w:p w:rsidR="00E34B97" w:rsidRDefault="00E34B97" w:rsidP="00E34B97">
      <w:pPr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本项目建设用地四面环路，交通便捷，周边交通路网完善，西临立汤路，北接京承高速、京藏高速，北门正接地铁 5 号线天通苑地铁站，交通十分便利。</w:t>
      </w:r>
    </w:p>
    <w:p w:rsidR="00E34B97" w:rsidRDefault="00E34B97" w:rsidP="00E34B97">
      <w:pPr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（3）市政设施条件</w:t>
      </w:r>
    </w:p>
    <w:p w:rsidR="00E34B97" w:rsidRDefault="00E34B97" w:rsidP="00E34B97">
      <w:pPr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本项目周边的市政基础设施条件比较完善，本项目改造所需的水、电等市政条件可以满足本项目建设需要。</w:t>
      </w:r>
    </w:p>
    <w:p w:rsidR="00E34B97" w:rsidRDefault="00E34B97" w:rsidP="00E34B97">
      <w:pPr>
        <w:spacing w:line="360" w:lineRule="auto"/>
        <w:ind w:firstLine="482"/>
        <w:rPr>
          <w:rFonts w:ascii="仿宋" w:eastAsia="仿宋" w:hAnsi="仿宋" w:cs="宋体"/>
          <w:b/>
          <w:sz w:val="28"/>
        </w:rPr>
      </w:pPr>
      <w:r>
        <w:rPr>
          <w:rFonts w:ascii="仿宋" w:eastAsia="仿宋" w:hAnsi="仿宋" w:cs="宋体" w:hint="eastAsia"/>
          <w:b/>
          <w:sz w:val="28"/>
        </w:rPr>
        <w:t>四、改造方案</w:t>
      </w:r>
    </w:p>
    <w:p w:rsidR="00E34B97" w:rsidRDefault="00E34B97" w:rsidP="00E34B97">
      <w:pPr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（一）设计依据</w:t>
      </w:r>
    </w:p>
    <w:p w:rsidR="00E34B97" w:rsidRDefault="00E34B97" w:rsidP="00E34B97">
      <w:pPr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 《民用建筑设计通则》GB50352-2005；</w:t>
      </w:r>
    </w:p>
    <w:p w:rsidR="00E34B97" w:rsidRDefault="00E34B97" w:rsidP="00E34B97">
      <w:pPr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 《建筑设计防火规范》（GB50016-2006）；</w:t>
      </w:r>
    </w:p>
    <w:p w:rsidR="00E34B97" w:rsidRDefault="00E34B97" w:rsidP="00E34B97">
      <w:pPr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 《建筑内部装修设计防火规范》GB50222-95 (2001 年版)；</w:t>
      </w:r>
    </w:p>
    <w:p w:rsidR="00E34B97" w:rsidRDefault="00E34B97" w:rsidP="00E34B97">
      <w:pPr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 《公共建筑节能设计标准》DBJ01-621-2005；</w:t>
      </w:r>
    </w:p>
    <w:p w:rsidR="00E34B97" w:rsidRDefault="001E25D1" w:rsidP="00E34B97">
      <w:pPr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</w:t>
      </w:r>
      <w:r w:rsidR="00E34B97">
        <w:rPr>
          <w:rFonts w:ascii="仿宋" w:eastAsia="仿宋" w:hAnsi="仿宋" w:hint="eastAsia"/>
          <w:sz w:val="24"/>
        </w:rPr>
        <w:t xml:space="preserve"> 建设单位提供的相关资料；</w:t>
      </w:r>
    </w:p>
    <w:p w:rsidR="00E34B97" w:rsidRPr="001E25D1" w:rsidRDefault="001E25D1" w:rsidP="001E25D1">
      <w:pPr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</w:t>
      </w:r>
      <w:r w:rsidR="00E34B97">
        <w:rPr>
          <w:rFonts w:ascii="仿宋" w:eastAsia="仿宋" w:hAnsi="仿宋" w:hint="eastAsia"/>
          <w:sz w:val="24"/>
        </w:rPr>
        <w:t xml:space="preserve"> 其他相关有效的现行规范、规程。</w:t>
      </w:r>
    </w:p>
    <w:p w:rsidR="00E34B97" w:rsidRDefault="00E34B97" w:rsidP="00E34B97">
      <w:pPr>
        <w:spacing w:line="360" w:lineRule="auto"/>
        <w:ind w:firstLine="482"/>
        <w:rPr>
          <w:rFonts w:ascii="仿宋" w:eastAsia="仿宋" w:hAnsi="仿宋" w:cs="宋体"/>
          <w:b/>
          <w:sz w:val="28"/>
        </w:rPr>
      </w:pPr>
      <w:r>
        <w:rPr>
          <w:rFonts w:ascii="仿宋" w:eastAsia="仿宋" w:hAnsi="仿宋" w:cs="宋体" w:hint="eastAsia"/>
          <w:b/>
          <w:sz w:val="28"/>
        </w:rPr>
        <w:t>五、成果文件要求</w:t>
      </w:r>
    </w:p>
    <w:p w:rsidR="00E34B97" w:rsidRDefault="00E34B97" w:rsidP="00E34B97">
      <w:pPr>
        <w:spacing w:line="360" w:lineRule="auto"/>
        <w:ind w:firstLineChars="200" w:firstLine="480"/>
        <w:rPr>
          <w:rFonts w:ascii="仿宋" w:eastAsia="仿宋" w:hAnsi="仿宋" w:cs="宋体"/>
          <w:color w:val="FF0000"/>
          <w:sz w:val="24"/>
        </w:rPr>
      </w:pPr>
      <w:r>
        <w:rPr>
          <w:rFonts w:ascii="仿宋" w:eastAsia="仿宋" w:hAnsi="仿宋" w:cs="宋体" w:hint="eastAsia"/>
          <w:color w:val="FF0000"/>
          <w:sz w:val="24"/>
        </w:rPr>
        <w:t>1.  成果文件的组成：设计总说明、设计图纸（含效果图等）。</w:t>
      </w:r>
    </w:p>
    <w:p w:rsidR="00E34B97" w:rsidRDefault="00E34B97" w:rsidP="00E34B97">
      <w:pPr>
        <w:spacing w:line="360" w:lineRule="auto"/>
        <w:ind w:firstLineChars="200" w:firstLine="480"/>
        <w:rPr>
          <w:rFonts w:ascii="仿宋" w:eastAsia="仿宋" w:hAnsi="仿宋" w:cs="宋体"/>
          <w:color w:val="FF0000"/>
          <w:sz w:val="24"/>
        </w:rPr>
      </w:pPr>
      <w:r>
        <w:rPr>
          <w:rFonts w:ascii="仿宋" w:eastAsia="仿宋" w:hAnsi="仿宋" w:cs="宋体" w:hint="eastAsia"/>
          <w:color w:val="FF0000"/>
          <w:sz w:val="24"/>
        </w:rPr>
        <w:t>2.  成果文件的深度：成果文件的深度符合国家、地方的相关规范、标准、规程等要求。</w:t>
      </w:r>
    </w:p>
    <w:p w:rsidR="00E34B97" w:rsidRDefault="00E34B97" w:rsidP="00E34B97">
      <w:pPr>
        <w:spacing w:line="360" w:lineRule="auto"/>
        <w:ind w:firstLineChars="200" w:firstLine="480"/>
        <w:rPr>
          <w:rFonts w:ascii="仿宋" w:eastAsia="仿宋" w:hAnsi="仿宋" w:cs="宋体"/>
          <w:color w:val="FF0000"/>
          <w:sz w:val="24"/>
        </w:rPr>
      </w:pPr>
      <w:r>
        <w:rPr>
          <w:rFonts w:ascii="仿宋" w:eastAsia="仿宋" w:hAnsi="仿宋" w:cs="宋体" w:hint="eastAsia"/>
          <w:color w:val="FF0000"/>
          <w:sz w:val="24"/>
        </w:rPr>
        <w:t>3.  成果文件的格式要求：</w:t>
      </w:r>
      <w:r>
        <w:rPr>
          <w:rFonts w:ascii="仿宋" w:eastAsia="仿宋" w:hAnsi="仿宋" w:hint="eastAsia"/>
          <w:color w:val="FF0000"/>
          <w:sz w:val="24"/>
          <w:u w:val="single"/>
        </w:rPr>
        <w:t>纸质版设计成果文件格式应符合评审要求。电子版</w:t>
      </w:r>
      <w:r>
        <w:rPr>
          <w:rFonts w:ascii="仿宋" w:eastAsia="仿宋" w:hAnsi="仿宋" w:cs="宋体" w:hint="eastAsia"/>
          <w:color w:val="FF0000"/>
          <w:sz w:val="24"/>
          <w:u w:val="single"/>
        </w:rPr>
        <w:t>设计成果应发包人要求提供PDF及CAD（</w:t>
      </w:r>
      <w:r>
        <w:rPr>
          <w:rFonts w:ascii="仿宋" w:eastAsia="仿宋" w:hAnsi="仿宋" w:hint="eastAsia"/>
          <w:color w:val="FF0000"/>
          <w:sz w:val="24"/>
          <w:u w:val="single"/>
        </w:rPr>
        <w:t>永久解密</w:t>
      </w:r>
      <w:r>
        <w:rPr>
          <w:rFonts w:ascii="仿宋" w:eastAsia="仿宋" w:hAnsi="仿宋" w:cs="宋体" w:hint="eastAsia"/>
          <w:color w:val="FF0000"/>
          <w:sz w:val="24"/>
          <w:u w:val="single"/>
        </w:rPr>
        <w:t>）格式</w:t>
      </w:r>
      <w:r>
        <w:rPr>
          <w:rFonts w:ascii="仿宋" w:eastAsia="仿宋" w:hAnsi="仿宋" w:hint="eastAsia"/>
          <w:color w:val="FF0000"/>
          <w:sz w:val="24"/>
          <w:u w:val="single"/>
        </w:rPr>
        <w:t>。</w:t>
      </w:r>
    </w:p>
    <w:p w:rsidR="00E34B97" w:rsidRDefault="00E34B97" w:rsidP="00E34B97">
      <w:pPr>
        <w:spacing w:line="360" w:lineRule="auto"/>
        <w:ind w:firstLineChars="200" w:firstLine="480"/>
        <w:rPr>
          <w:rFonts w:ascii="仿宋" w:eastAsia="仿宋" w:hAnsi="仿宋" w:cs="宋体"/>
          <w:color w:val="FF0000"/>
          <w:sz w:val="24"/>
        </w:rPr>
      </w:pPr>
      <w:r>
        <w:rPr>
          <w:rFonts w:ascii="仿宋" w:eastAsia="仿宋" w:hAnsi="仿宋" w:cs="宋体" w:hint="eastAsia"/>
          <w:color w:val="FF0000"/>
          <w:sz w:val="24"/>
        </w:rPr>
        <w:t>4.  成果文件的份数要求：</w:t>
      </w:r>
      <w:r>
        <w:rPr>
          <w:rFonts w:ascii="仿宋" w:eastAsia="仿宋" w:hAnsi="仿宋" w:cs="宋体" w:hint="eastAsia"/>
          <w:color w:val="FF0000"/>
          <w:sz w:val="24"/>
          <w:u w:val="single"/>
        </w:rPr>
        <w:t xml:space="preserve"> 按发包人的要求提供 </w:t>
      </w:r>
      <w:r>
        <w:rPr>
          <w:rFonts w:ascii="仿宋" w:eastAsia="仿宋" w:hAnsi="仿宋" w:cs="宋体" w:hint="eastAsia"/>
          <w:color w:val="FF0000"/>
          <w:sz w:val="24"/>
        </w:rPr>
        <w:t>。</w:t>
      </w:r>
    </w:p>
    <w:p w:rsidR="00E34B97" w:rsidRDefault="00E34B97" w:rsidP="00E34B97">
      <w:pPr>
        <w:spacing w:line="360" w:lineRule="auto"/>
        <w:ind w:firstLineChars="200" w:firstLine="480"/>
        <w:rPr>
          <w:rFonts w:ascii="仿宋" w:eastAsia="仿宋" w:hAnsi="仿宋" w:cs="宋体"/>
          <w:color w:val="FF0000"/>
          <w:sz w:val="24"/>
        </w:rPr>
      </w:pPr>
      <w:r>
        <w:rPr>
          <w:rFonts w:ascii="仿宋" w:eastAsia="仿宋" w:hAnsi="仿宋" w:cs="宋体" w:hint="eastAsia"/>
          <w:color w:val="FF0000"/>
          <w:sz w:val="24"/>
        </w:rPr>
        <w:t>5.  成果文件的载体要求：</w:t>
      </w:r>
    </w:p>
    <w:p w:rsidR="00E34B97" w:rsidRDefault="00E34B97" w:rsidP="00E34B97">
      <w:pPr>
        <w:spacing w:line="360" w:lineRule="auto"/>
        <w:ind w:firstLineChars="200" w:firstLine="480"/>
        <w:rPr>
          <w:rFonts w:ascii="仿宋" w:eastAsia="仿宋" w:hAnsi="仿宋" w:cs="宋体"/>
          <w:color w:val="FF0000"/>
          <w:sz w:val="24"/>
        </w:rPr>
      </w:pPr>
      <w:r>
        <w:rPr>
          <w:rFonts w:ascii="仿宋" w:eastAsia="仿宋" w:hAnsi="仿宋" w:hint="eastAsia"/>
          <w:color w:val="FF0000"/>
          <w:sz w:val="24"/>
        </w:rPr>
        <w:t>（</w:t>
      </w:r>
      <w:r>
        <w:rPr>
          <w:rFonts w:ascii="仿宋" w:eastAsia="仿宋" w:hAnsi="仿宋"/>
          <w:color w:val="FF0000"/>
          <w:sz w:val="24"/>
        </w:rPr>
        <w:t>1</w:t>
      </w:r>
      <w:r>
        <w:rPr>
          <w:rFonts w:ascii="仿宋" w:eastAsia="仿宋" w:hAnsi="仿宋" w:hint="eastAsia"/>
          <w:color w:val="FF0000"/>
          <w:sz w:val="24"/>
        </w:rPr>
        <w:t>）电子版的要求：</w:t>
      </w:r>
      <w:r>
        <w:rPr>
          <w:rFonts w:ascii="仿宋" w:eastAsia="仿宋" w:hAnsi="仿宋" w:cs="宋体" w:hint="eastAsia"/>
          <w:color w:val="FF0000"/>
          <w:sz w:val="24"/>
          <w:u w:val="single"/>
        </w:rPr>
        <w:t>光盘形式</w:t>
      </w:r>
      <w:r>
        <w:rPr>
          <w:rFonts w:ascii="仿宋" w:eastAsia="仿宋" w:hAnsi="仿宋" w:cs="宋体" w:hint="eastAsia"/>
          <w:color w:val="FF0000"/>
          <w:sz w:val="24"/>
        </w:rPr>
        <w:t xml:space="preserve">。 </w:t>
      </w:r>
    </w:p>
    <w:p w:rsidR="00E34B97" w:rsidRDefault="00E34B97" w:rsidP="00E34B97">
      <w:pPr>
        <w:spacing w:line="360" w:lineRule="auto"/>
        <w:ind w:firstLineChars="200" w:firstLine="480"/>
        <w:rPr>
          <w:rFonts w:ascii="仿宋" w:eastAsia="仿宋" w:hAnsi="仿宋" w:cs="宋体"/>
          <w:color w:val="FF0000"/>
          <w:sz w:val="24"/>
          <w:u w:val="single"/>
        </w:rPr>
      </w:pPr>
      <w:r>
        <w:rPr>
          <w:rFonts w:ascii="仿宋" w:eastAsia="仿宋" w:hAnsi="仿宋" w:hint="eastAsia"/>
          <w:color w:val="FF0000"/>
          <w:sz w:val="24"/>
        </w:rPr>
        <w:lastRenderedPageBreak/>
        <w:t>（</w:t>
      </w:r>
      <w:r>
        <w:rPr>
          <w:rFonts w:ascii="仿宋" w:eastAsia="仿宋" w:hAnsi="仿宋"/>
          <w:color w:val="FF0000"/>
          <w:sz w:val="24"/>
        </w:rPr>
        <w:t>2</w:t>
      </w:r>
      <w:r>
        <w:rPr>
          <w:rFonts w:ascii="仿宋" w:eastAsia="仿宋" w:hAnsi="仿宋" w:hint="eastAsia"/>
          <w:color w:val="FF0000"/>
          <w:sz w:val="24"/>
        </w:rPr>
        <w:t>）其他要求：</w:t>
      </w:r>
      <w:r>
        <w:rPr>
          <w:rFonts w:ascii="仿宋" w:eastAsia="仿宋" w:hAnsi="仿宋" w:cs="宋体" w:hint="eastAsia"/>
          <w:color w:val="FF0000"/>
          <w:sz w:val="24"/>
          <w:u w:val="single"/>
        </w:rPr>
        <w:t>服务成果取得批复前，由设计人负责提供满足评审会和报批手续需要的文件份数，费用由设计人自理。</w:t>
      </w:r>
    </w:p>
    <w:p w:rsidR="00E34B97" w:rsidRPr="00AA5852" w:rsidRDefault="00E34B97" w:rsidP="00E34B97">
      <w:pPr>
        <w:spacing w:line="360" w:lineRule="auto"/>
        <w:ind w:firstLineChars="200" w:firstLine="480"/>
        <w:rPr>
          <w:rFonts w:ascii="仿宋" w:eastAsia="仿宋" w:hAnsi="仿宋" w:cs="宋体"/>
          <w:color w:val="FF0000"/>
          <w:sz w:val="24"/>
        </w:rPr>
      </w:pPr>
      <w:r>
        <w:rPr>
          <w:rFonts w:ascii="仿宋" w:eastAsia="仿宋" w:hAnsi="仿宋" w:cs="宋体" w:hint="eastAsia"/>
          <w:color w:val="FF0000"/>
          <w:sz w:val="24"/>
        </w:rPr>
        <w:t>6. 成果交付方式要求：由发包人指定地点交付。</w:t>
      </w:r>
    </w:p>
    <w:p w:rsidR="00E34B97" w:rsidRDefault="00E34B97" w:rsidP="00E34B97">
      <w:pPr>
        <w:spacing w:line="360" w:lineRule="auto"/>
        <w:ind w:firstLine="482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六、有关工程设计的其他要求</w:t>
      </w:r>
    </w:p>
    <w:p w:rsidR="00E34B97" w:rsidRDefault="00E34B97" w:rsidP="00E34B9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1）本工程的设计文件应符合现行最新版本的设计规程、规范和技术规定的要求。各个设计阶段设计文件内容的深度应符合国标、行业标准。</w:t>
      </w:r>
    </w:p>
    <w:p w:rsidR="00E34B97" w:rsidRDefault="00E34B97" w:rsidP="00E34B9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2）中标人在设计阶段应向招标人提供必要的申报规划资料。</w:t>
      </w:r>
    </w:p>
    <w:p w:rsidR="00E34B97" w:rsidRDefault="00E34B97" w:rsidP="00E34B9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3）中标人应在招标人要求的合理时间范围内，及时地向招标人提供市政外线接入的工程申报资料，并在申报过程中提供有关人员的配合。</w:t>
      </w:r>
    </w:p>
    <w:p w:rsidR="00E34B97" w:rsidRDefault="00E34B97" w:rsidP="00E34B9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4）因中标人自身原因造成图纸改动较大时，除应向招标人报告外，还应对此部分图纸重新出版或绘制竣工图纸。</w:t>
      </w:r>
    </w:p>
    <w:p w:rsidR="00E34B97" w:rsidRDefault="00E34B97" w:rsidP="00E34B9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5）中标人应分设计阶段向招标人提交规定数量的设计成品文件。</w:t>
      </w:r>
    </w:p>
    <w:p w:rsidR="004358AB" w:rsidRPr="00E34B97" w:rsidRDefault="004358AB" w:rsidP="00D31D50">
      <w:pPr>
        <w:spacing w:line="220" w:lineRule="atLeast"/>
      </w:pPr>
    </w:p>
    <w:sectPr w:rsidR="004358AB" w:rsidRPr="00E34B9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F44" w:rsidRDefault="00D06F44" w:rsidP="00E34B97">
      <w:pPr>
        <w:spacing w:after="0"/>
      </w:pPr>
      <w:r>
        <w:separator/>
      </w:r>
    </w:p>
  </w:endnote>
  <w:endnote w:type="continuationSeparator" w:id="0">
    <w:p w:rsidR="00D06F44" w:rsidRDefault="00D06F44" w:rsidP="00E34B9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F44" w:rsidRDefault="00D06F44" w:rsidP="00E34B97">
      <w:pPr>
        <w:spacing w:after="0"/>
      </w:pPr>
      <w:r>
        <w:separator/>
      </w:r>
    </w:p>
  </w:footnote>
  <w:footnote w:type="continuationSeparator" w:id="0">
    <w:p w:rsidR="00D06F44" w:rsidRDefault="00D06F44" w:rsidP="00E34B9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44365"/>
    <w:rsid w:val="001E25D1"/>
    <w:rsid w:val="002B1E13"/>
    <w:rsid w:val="00323B43"/>
    <w:rsid w:val="003D37D8"/>
    <w:rsid w:val="00426133"/>
    <w:rsid w:val="004358AB"/>
    <w:rsid w:val="004C1C94"/>
    <w:rsid w:val="00616E66"/>
    <w:rsid w:val="006369A4"/>
    <w:rsid w:val="008A60C8"/>
    <w:rsid w:val="008B7726"/>
    <w:rsid w:val="00D06F44"/>
    <w:rsid w:val="00D31D50"/>
    <w:rsid w:val="00E346CD"/>
    <w:rsid w:val="00E34B97"/>
    <w:rsid w:val="00EE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E34B97"/>
    <w:pPr>
      <w:keepNext/>
      <w:keepLines/>
      <w:widowControl w:val="0"/>
      <w:autoSpaceDE w:val="0"/>
      <w:autoSpaceDN w:val="0"/>
      <w:snapToGrid/>
      <w:spacing w:before="240" w:after="120" w:line="300" w:lineRule="auto"/>
      <w:jc w:val="center"/>
      <w:outlineLvl w:val="0"/>
    </w:pPr>
    <w:rPr>
      <w:rFonts w:ascii="宋体" w:eastAsia="宋体" w:hAnsi="Times New Roman" w:cs="Times New Roman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4B9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4B9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4B9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4B97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rsid w:val="00E34B97"/>
    <w:rPr>
      <w:rFonts w:ascii="宋体" w:eastAsia="宋体" w:hAnsi="Times New Roman" w:cs="Times New Roman"/>
      <w:b/>
      <w:kern w:val="44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2022-01-13T08:14:00Z</dcterms:modified>
</cp:coreProperties>
</file>